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BB" w:rsidRPr="001F71BB" w:rsidRDefault="001F71BB" w:rsidP="001F71BB">
      <w:pPr>
        <w:jc w:val="center"/>
        <w:rPr>
          <w:b/>
          <w:color w:val="000000"/>
          <w:sz w:val="16"/>
          <w:szCs w:val="16"/>
        </w:rPr>
      </w:pPr>
    </w:p>
    <w:p w:rsidR="001F71BB" w:rsidRPr="00ED1A44" w:rsidRDefault="001F71BB" w:rsidP="001F71BB">
      <w:pPr>
        <w:jc w:val="center"/>
        <w:rPr>
          <w:b/>
          <w:color w:val="FF0000"/>
          <w:sz w:val="52"/>
          <w:szCs w:val="52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422400" cy="1485900"/>
            <wp:effectExtent l="0" t="0" r="0" b="0"/>
            <wp:wrapTight wrapText="bothSides">
              <wp:wrapPolygon edited="0">
                <wp:start x="9836" y="277"/>
                <wp:lineTo x="5786" y="2215"/>
                <wp:lineTo x="2604" y="4154"/>
                <wp:lineTo x="289" y="8862"/>
                <wp:lineTo x="289" y="13569"/>
                <wp:lineTo x="2314" y="18000"/>
                <wp:lineTo x="868" y="18831"/>
                <wp:lineTo x="1157" y="20215"/>
                <wp:lineTo x="6654" y="21046"/>
                <wp:lineTo x="12150" y="21046"/>
                <wp:lineTo x="13596" y="21046"/>
                <wp:lineTo x="18514" y="18554"/>
                <wp:lineTo x="19093" y="18000"/>
                <wp:lineTo x="20829" y="14400"/>
                <wp:lineTo x="20829" y="13569"/>
                <wp:lineTo x="21118" y="9415"/>
                <wp:lineTo x="21407" y="9138"/>
                <wp:lineTo x="19671" y="6092"/>
                <wp:lineTo x="19093" y="4431"/>
                <wp:lineTo x="15621" y="2215"/>
                <wp:lineTo x="11282" y="277"/>
                <wp:lineTo x="9836" y="277"/>
              </wp:wrapPolygon>
            </wp:wrapTight>
            <wp:docPr id="2" name="Рисунок 2" descr="эмблема БДД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БДД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A44">
        <w:rPr>
          <w:b/>
          <w:color w:val="FF0000"/>
          <w:sz w:val="52"/>
          <w:szCs w:val="52"/>
        </w:rPr>
        <w:t>В Н И М А Н И Е!</w:t>
      </w:r>
    </w:p>
    <w:p w:rsidR="001F71BB" w:rsidRPr="00953DDA" w:rsidRDefault="001F71BB" w:rsidP="001F71BB">
      <w:pPr>
        <w:jc w:val="center"/>
        <w:rPr>
          <w:color w:val="000000"/>
          <w:sz w:val="40"/>
        </w:rPr>
      </w:pPr>
      <w:r w:rsidRPr="00953DDA">
        <w:rPr>
          <w:b/>
          <w:color w:val="000000"/>
          <w:sz w:val="40"/>
        </w:rPr>
        <w:t xml:space="preserve">с </w:t>
      </w:r>
      <w:r>
        <w:rPr>
          <w:b/>
          <w:color w:val="000000"/>
          <w:sz w:val="40"/>
        </w:rPr>
        <w:t>2</w:t>
      </w:r>
      <w:r w:rsidR="00BC567D">
        <w:rPr>
          <w:b/>
          <w:color w:val="000000"/>
          <w:sz w:val="40"/>
        </w:rPr>
        <w:t>4</w:t>
      </w:r>
      <w:r w:rsidRPr="00953DDA">
        <w:rPr>
          <w:b/>
          <w:color w:val="000000"/>
          <w:sz w:val="40"/>
        </w:rPr>
        <w:t xml:space="preserve"> </w:t>
      </w:r>
      <w:r>
        <w:rPr>
          <w:b/>
          <w:color w:val="000000"/>
          <w:sz w:val="40"/>
        </w:rPr>
        <w:t>октября</w:t>
      </w:r>
      <w:r w:rsidRPr="00953DDA">
        <w:rPr>
          <w:b/>
          <w:color w:val="000000"/>
          <w:sz w:val="40"/>
        </w:rPr>
        <w:t xml:space="preserve"> </w:t>
      </w:r>
      <w:r>
        <w:rPr>
          <w:b/>
          <w:color w:val="000000"/>
          <w:sz w:val="40"/>
        </w:rPr>
        <w:t>по 1</w:t>
      </w:r>
      <w:r w:rsidR="00BC567D">
        <w:rPr>
          <w:b/>
          <w:color w:val="000000"/>
          <w:sz w:val="40"/>
        </w:rPr>
        <w:t>3</w:t>
      </w:r>
      <w:r>
        <w:rPr>
          <w:b/>
          <w:color w:val="000000"/>
          <w:sz w:val="40"/>
        </w:rPr>
        <w:t xml:space="preserve"> ноября </w:t>
      </w:r>
      <w:r w:rsidRPr="00953DDA">
        <w:rPr>
          <w:b/>
          <w:color w:val="000000"/>
          <w:sz w:val="40"/>
        </w:rPr>
        <w:t>201</w:t>
      </w:r>
      <w:r w:rsidR="00BC567D">
        <w:rPr>
          <w:b/>
          <w:color w:val="000000"/>
          <w:sz w:val="40"/>
        </w:rPr>
        <w:t>6</w:t>
      </w:r>
      <w:r w:rsidRPr="00953DDA">
        <w:rPr>
          <w:b/>
          <w:color w:val="000000"/>
          <w:sz w:val="40"/>
        </w:rPr>
        <w:t>г.</w:t>
      </w:r>
    </w:p>
    <w:p w:rsidR="001F71BB" w:rsidRPr="00953DDA" w:rsidRDefault="001F71BB" w:rsidP="001F71BB">
      <w:pPr>
        <w:ind w:left="-900"/>
        <w:jc w:val="center"/>
        <w:rPr>
          <w:b/>
          <w:color w:val="000000"/>
          <w:sz w:val="24"/>
        </w:rPr>
      </w:pPr>
      <w:r>
        <w:rPr>
          <w:b/>
          <w:color w:val="000000"/>
          <w:sz w:val="32"/>
        </w:rPr>
        <w:t>на территории Московской области</w:t>
      </w:r>
      <w:r w:rsidRPr="00953DDA">
        <w:rPr>
          <w:b/>
          <w:color w:val="000000"/>
          <w:sz w:val="32"/>
        </w:rPr>
        <w:t xml:space="preserve"> провод</w:t>
      </w:r>
      <w:r>
        <w:rPr>
          <w:b/>
          <w:color w:val="000000"/>
          <w:sz w:val="32"/>
        </w:rPr>
        <w:t xml:space="preserve">ятся </w:t>
      </w:r>
      <w:r w:rsidRPr="00953DDA">
        <w:rPr>
          <w:b/>
          <w:color w:val="000000"/>
          <w:sz w:val="32"/>
        </w:rPr>
        <w:t>целев</w:t>
      </w:r>
      <w:r>
        <w:rPr>
          <w:b/>
          <w:color w:val="000000"/>
          <w:sz w:val="32"/>
        </w:rPr>
        <w:t xml:space="preserve">ые </w:t>
      </w:r>
      <w:r w:rsidRPr="00953DDA">
        <w:rPr>
          <w:b/>
          <w:color w:val="000000"/>
          <w:sz w:val="32"/>
        </w:rPr>
        <w:t>профилактическ</w:t>
      </w:r>
      <w:r>
        <w:rPr>
          <w:b/>
          <w:color w:val="000000"/>
          <w:sz w:val="32"/>
        </w:rPr>
        <w:t>ие</w:t>
      </w:r>
      <w:r w:rsidRPr="00953DDA">
        <w:rPr>
          <w:b/>
          <w:color w:val="000000"/>
          <w:sz w:val="32"/>
        </w:rPr>
        <w:t xml:space="preserve"> мероприяти</w:t>
      </w:r>
      <w:r>
        <w:rPr>
          <w:b/>
          <w:color w:val="000000"/>
          <w:sz w:val="32"/>
        </w:rPr>
        <w:t>я</w:t>
      </w:r>
    </w:p>
    <w:p w:rsidR="001F71BB" w:rsidRPr="00953DDA" w:rsidRDefault="001F71BB" w:rsidP="001F71BB">
      <w:pPr>
        <w:jc w:val="center"/>
        <w:rPr>
          <w:color w:val="000000"/>
        </w:rPr>
      </w:pPr>
    </w:p>
    <w:p w:rsidR="001F71BB" w:rsidRPr="00953DDA" w:rsidRDefault="001F71BB" w:rsidP="001F71BB">
      <w:pPr>
        <w:jc w:val="center"/>
        <w:rPr>
          <w:color w:val="000000"/>
          <w:sz w:val="24"/>
        </w:rPr>
      </w:pPr>
      <w:r w:rsidRPr="00ED1A44">
        <w:rPr>
          <w:b/>
          <w:i/>
          <w:color w:val="0070C0"/>
          <w:sz w:val="56"/>
          <w:szCs w:val="56"/>
          <w:u w:val="single"/>
        </w:rPr>
        <w:t>«</w:t>
      </w:r>
      <w:r w:rsidR="0060610C">
        <w:rPr>
          <w:b/>
          <w:i/>
          <w:color w:val="0070C0"/>
          <w:sz w:val="56"/>
          <w:szCs w:val="56"/>
          <w:u w:val="single"/>
        </w:rPr>
        <w:t>Осенние каникулы</w:t>
      </w:r>
      <w:r w:rsidRPr="00ED1A44">
        <w:rPr>
          <w:b/>
          <w:i/>
          <w:color w:val="0070C0"/>
          <w:sz w:val="56"/>
          <w:szCs w:val="56"/>
          <w:u w:val="single"/>
        </w:rPr>
        <w:t>»</w:t>
      </w:r>
      <w:r w:rsidR="0060610C">
        <w:rPr>
          <w:b/>
          <w:i/>
          <w:color w:val="0070C0"/>
          <w:sz w:val="56"/>
          <w:szCs w:val="56"/>
          <w:u w:val="single"/>
        </w:rPr>
        <w:t xml:space="preserve">, </w:t>
      </w:r>
    </w:p>
    <w:p w:rsidR="001F71BB" w:rsidRPr="00953DDA" w:rsidRDefault="001F71BB" w:rsidP="001F71BB">
      <w:pP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Цель </w:t>
      </w:r>
      <w:r w:rsidRPr="00953DDA">
        <w:rPr>
          <w:b/>
          <w:color w:val="000000"/>
          <w:sz w:val="28"/>
          <w:szCs w:val="28"/>
          <w:u w:val="single"/>
        </w:rPr>
        <w:t>операции:</w:t>
      </w:r>
    </w:p>
    <w:p w:rsidR="001F71BB" w:rsidRPr="00953DDA" w:rsidRDefault="001F71BB" w:rsidP="001F71B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Предупреждение детского дорожно-транспортного  </w:t>
      </w:r>
      <w:r w:rsidRPr="00953DDA">
        <w:rPr>
          <w:b/>
          <w:color w:val="000000"/>
          <w:sz w:val="24"/>
          <w:szCs w:val="24"/>
        </w:rPr>
        <w:t>травматизма</w:t>
      </w:r>
      <w:r>
        <w:rPr>
          <w:b/>
          <w:color w:val="000000"/>
          <w:sz w:val="24"/>
          <w:szCs w:val="24"/>
        </w:rPr>
        <w:t>.</w:t>
      </w:r>
    </w:p>
    <w:p w:rsidR="001F71BB" w:rsidRDefault="001F71BB" w:rsidP="001F71BB">
      <w:pPr>
        <w:jc w:val="both"/>
        <w:rPr>
          <w:b/>
          <w:color w:val="000000"/>
          <w:sz w:val="24"/>
          <w:szCs w:val="24"/>
        </w:rPr>
      </w:pPr>
      <w:r w:rsidRPr="00953DDA">
        <w:rPr>
          <w:b/>
          <w:color w:val="000000"/>
          <w:sz w:val="28"/>
          <w:szCs w:val="28"/>
          <w:u w:val="single"/>
        </w:rPr>
        <w:t>Помните</w:t>
      </w:r>
      <w:r w:rsidRPr="00953DDA">
        <w:rPr>
          <w:color w:val="000000"/>
          <w:sz w:val="28"/>
          <w:szCs w:val="28"/>
          <w:u w:val="single"/>
        </w:rPr>
        <w:t>!</w:t>
      </w:r>
      <w:r w:rsidRPr="00953DDA">
        <w:rPr>
          <w:color w:val="000000"/>
          <w:sz w:val="28"/>
          <w:szCs w:val="28"/>
        </w:rPr>
        <w:t xml:space="preserve"> </w:t>
      </w:r>
      <w:r w:rsidRPr="00363F6B">
        <w:rPr>
          <w:b/>
          <w:color w:val="000000"/>
          <w:sz w:val="28"/>
          <w:szCs w:val="28"/>
        </w:rPr>
        <w:t>В</w:t>
      </w:r>
      <w:r w:rsidRPr="00953DDA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1</w:t>
      </w:r>
      <w:r w:rsidR="00BC567D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года на территории</w:t>
      </w:r>
      <w:r w:rsidRPr="00953D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обслуживания отдела ГИБДД МУ МВД России «Ногинское» было совершено</w:t>
      </w:r>
      <w:r w:rsidRPr="00953D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14</w:t>
      </w:r>
      <w:r w:rsidRPr="00953DDA">
        <w:rPr>
          <w:b/>
          <w:color w:val="000000"/>
          <w:sz w:val="24"/>
          <w:szCs w:val="24"/>
        </w:rPr>
        <w:t xml:space="preserve"> дорожно</w:t>
      </w:r>
      <w:r>
        <w:rPr>
          <w:b/>
          <w:color w:val="000000"/>
          <w:sz w:val="24"/>
          <w:szCs w:val="24"/>
        </w:rPr>
        <w:t>-</w:t>
      </w:r>
      <w:r w:rsidRPr="00953DDA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ранспортных происшествий (ДТП) с участием детей, в которых</w:t>
      </w:r>
      <w:r w:rsidRPr="00953D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</w:t>
      </w:r>
      <w:r w:rsidR="00BC567D">
        <w:rPr>
          <w:b/>
          <w:color w:val="000000"/>
          <w:sz w:val="24"/>
          <w:szCs w:val="24"/>
        </w:rPr>
        <w:t>6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юных участников дорожного движения получили серьезные телесные </w:t>
      </w:r>
      <w:r w:rsidRPr="00953DDA">
        <w:rPr>
          <w:b/>
          <w:color w:val="000000"/>
          <w:sz w:val="24"/>
          <w:szCs w:val="24"/>
        </w:rPr>
        <w:t>повреждения</w:t>
      </w:r>
      <w:r w:rsidRPr="00953DDA">
        <w:rPr>
          <w:b/>
          <w:i/>
          <w:color w:val="000000"/>
          <w:sz w:val="24"/>
          <w:szCs w:val="24"/>
        </w:rPr>
        <w:t>.</w:t>
      </w:r>
    </w:p>
    <w:p w:rsidR="001F71BB" w:rsidRPr="00953DDA" w:rsidRDefault="001F71BB" w:rsidP="001F71BB">
      <w:pPr>
        <w:jc w:val="both"/>
        <w:rPr>
          <w:b/>
          <w:color w:val="000000"/>
          <w:sz w:val="24"/>
          <w:szCs w:val="24"/>
        </w:rPr>
      </w:pPr>
    </w:p>
    <w:p w:rsidR="001F71BB" w:rsidRPr="00ED1A44" w:rsidRDefault="001F71BB" w:rsidP="001F71BB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УВАЖАЕМЫЕ</w:t>
      </w:r>
      <w:r w:rsidRPr="00ED1A44">
        <w:rPr>
          <w:b/>
          <w:color w:val="0070C0"/>
          <w:sz w:val="28"/>
          <w:szCs w:val="28"/>
          <w:u w:val="single"/>
        </w:rPr>
        <w:t xml:space="preserve"> ВЗРОСЛЫЕ!</w:t>
      </w:r>
    </w:p>
    <w:p w:rsidR="001F71BB" w:rsidRPr="00953DDA" w:rsidRDefault="001F71BB" w:rsidP="001F71BB">
      <w:pPr>
        <w:jc w:val="both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2019300" cy="1930400"/>
            <wp:effectExtent l="19050" t="0" r="0" b="0"/>
            <wp:wrapTight wrapText="bothSides">
              <wp:wrapPolygon edited="0">
                <wp:start x="-204" y="0"/>
                <wp:lineTo x="-204" y="21316"/>
                <wp:lineTo x="21600" y="21316"/>
                <wp:lineTo x="21600" y="0"/>
                <wp:lineTo x="-204" y="0"/>
              </wp:wrapPolygon>
            </wp:wrapTight>
            <wp:docPr id="3" name="Рисунок 3" descr="Изображение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DA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4"/>
          <w:szCs w:val="24"/>
        </w:rPr>
        <w:t xml:space="preserve">Усильте контроль за своими детьми. Не проходите мимо ребят, играющих около проезжей части. Не </w:t>
      </w:r>
      <w:r w:rsidRPr="00953DDA">
        <w:rPr>
          <w:b/>
          <w:color w:val="000000"/>
          <w:sz w:val="24"/>
          <w:szCs w:val="24"/>
        </w:rPr>
        <w:t>давайте</w:t>
      </w:r>
      <w:r>
        <w:rPr>
          <w:b/>
          <w:color w:val="000000"/>
          <w:sz w:val="24"/>
          <w:szCs w:val="24"/>
        </w:rPr>
        <w:t xml:space="preserve"> им одним находится</w:t>
      </w:r>
      <w:r w:rsidRPr="00953DDA">
        <w:rPr>
          <w:b/>
          <w:color w:val="000000"/>
          <w:sz w:val="24"/>
          <w:szCs w:val="24"/>
        </w:rPr>
        <w:t xml:space="preserve"> око</w:t>
      </w:r>
      <w:r>
        <w:rPr>
          <w:b/>
          <w:color w:val="000000"/>
          <w:sz w:val="24"/>
          <w:szCs w:val="24"/>
        </w:rPr>
        <w:t xml:space="preserve">ло дорог, тем более в позднее время. Улица - </w:t>
      </w:r>
      <w:r w:rsidRPr="00953DDA">
        <w:rPr>
          <w:b/>
          <w:color w:val="000000"/>
          <w:sz w:val="24"/>
          <w:szCs w:val="24"/>
        </w:rPr>
        <w:t>серьёзн</w:t>
      </w:r>
      <w:r>
        <w:rPr>
          <w:b/>
          <w:color w:val="000000"/>
          <w:sz w:val="24"/>
          <w:szCs w:val="24"/>
        </w:rPr>
        <w:t>ая опасность</w:t>
      </w:r>
      <w:r w:rsidRPr="00953DDA">
        <w:rPr>
          <w:b/>
          <w:color w:val="000000"/>
          <w:sz w:val="24"/>
          <w:szCs w:val="24"/>
        </w:rPr>
        <w:t xml:space="preserve"> для </w:t>
      </w:r>
      <w:r>
        <w:rPr>
          <w:b/>
          <w:color w:val="000000"/>
          <w:sz w:val="24"/>
          <w:szCs w:val="24"/>
        </w:rPr>
        <w:t>детей, находящихся без взрослых. Своим примером надо показывать детям,</w:t>
      </w:r>
      <w:r w:rsidRPr="00953D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как</w:t>
      </w:r>
      <w:r w:rsidRPr="00953D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правильно следует вести себя в городской среде.</w:t>
      </w:r>
    </w:p>
    <w:p w:rsidR="001F71BB" w:rsidRDefault="001F71BB" w:rsidP="001F71B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В  каждом</w:t>
      </w:r>
      <w:r w:rsidRPr="00953DDA">
        <w:rPr>
          <w:b/>
          <w:color w:val="000000"/>
          <w:sz w:val="24"/>
          <w:szCs w:val="24"/>
        </w:rPr>
        <w:t xml:space="preserve"> до</w:t>
      </w:r>
      <w:r>
        <w:rPr>
          <w:b/>
          <w:color w:val="000000"/>
          <w:sz w:val="24"/>
          <w:szCs w:val="24"/>
        </w:rPr>
        <w:t>рожно-</w:t>
      </w:r>
      <w:r w:rsidRPr="00953DDA">
        <w:rPr>
          <w:b/>
          <w:color w:val="000000"/>
          <w:sz w:val="24"/>
          <w:szCs w:val="24"/>
        </w:rPr>
        <w:t>транспортном</w:t>
      </w:r>
      <w:r>
        <w:rPr>
          <w:b/>
          <w:color w:val="000000"/>
          <w:sz w:val="24"/>
          <w:szCs w:val="24"/>
        </w:rPr>
        <w:t xml:space="preserve"> происшествии с участием ребенка, мы обязаны винить только себя – взрослых, так как из-за нашего с Вами безразличия к негативному поведению детей на дороге происходят трагедии, последствия которых</w:t>
      </w:r>
      <w:r w:rsidRPr="00953DDA">
        <w:rPr>
          <w:b/>
          <w:color w:val="000000"/>
          <w:sz w:val="24"/>
          <w:szCs w:val="24"/>
        </w:rPr>
        <w:t xml:space="preserve"> по</w:t>
      </w:r>
      <w:r>
        <w:rPr>
          <w:b/>
          <w:color w:val="000000"/>
          <w:sz w:val="24"/>
          <w:szCs w:val="24"/>
        </w:rPr>
        <w:t>рой</w:t>
      </w:r>
      <w:r w:rsidRPr="00953DDA">
        <w:rPr>
          <w:b/>
          <w:color w:val="000000"/>
          <w:sz w:val="24"/>
          <w:szCs w:val="24"/>
        </w:rPr>
        <w:t xml:space="preserve"> ужасны</w:t>
      </w:r>
      <w:r>
        <w:rPr>
          <w:b/>
          <w:color w:val="000000"/>
          <w:sz w:val="24"/>
          <w:szCs w:val="24"/>
        </w:rPr>
        <w:t xml:space="preserve"> и </w:t>
      </w:r>
      <w:r w:rsidRPr="00953DDA">
        <w:rPr>
          <w:b/>
          <w:color w:val="000000"/>
          <w:sz w:val="24"/>
          <w:szCs w:val="24"/>
        </w:rPr>
        <w:t>необратимы.</w:t>
      </w:r>
    </w:p>
    <w:p w:rsidR="001F71BB" w:rsidRDefault="001F71BB" w:rsidP="001F71BB">
      <w:pPr>
        <w:jc w:val="both"/>
        <w:rPr>
          <w:b/>
          <w:color w:val="000000"/>
          <w:sz w:val="24"/>
          <w:szCs w:val="24"/>
        </w:rPr>
      </w:pPr>
    </w:p>
    <w:p w:rsidR="001F71BB" w:rsidRPr="00953DDA" w:rsidRDefault="001F71BB" w:rsidP="001F71BB">
      <w:pPr>
        <w:jc w:val="both"/>
        <w:rPr>
          <w:b/>
          <w:color w:val="000000"/>
          <w:sz w:val="24"/>
          <w:szCs w:val="24"/>
        </w:rPr>
      </w:pPr>
      <w:r>
        <w:rPr>
          <w:noProof/>
          <w:color w:val="0070C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184150</wp:posOffset>
            </wp:positionV>
            <wp:extent cx="1313815" cy="180022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1BB" w:rsidRPr="00ED1A44" w:rsidRDefault="001F71BB" w:rsidP="001F71BB">
      <w:pPr>
        <w:jc w:val="center"/>
        <w:rPr>
          <w:b/>
          <w:color w:val="0070C0"/>
          <w:sz w:val="32"/>
          <w:u w:val="single"/>
        </w:rPr>
      </w:pPr>
      <w:r w:rsidRPr="00ED1A44">
        <w:rPr>
          <w:b/>
          <w:color w:val="0070C0"/>
          <w:sz w:val="32"/>
          <w:u w:val="single"/>
        </w:rPr>
        <w:t>ВОДИТЕЛИ!</w:t>
      </w:r>
    </w:p>
    <w:p w:rsidR="001F71BB" w:rsidRDefault="001F71BB" w:rsidP="001F71BB">
      <w:pPr>
        <w:pStyle w:val="2"/>
        <w:jc w:val="both"/>
        <w:rPr>
          <w:color w:val="000000"/>
          <w:sz w:val="24"/>
          <w:szCs w:val="24"/>
          <w:u w:val="none"/>
        </w:rPr>
      </w:pPr>
      <w:r w:rsidRPr="00953DDA">
        <w:rPr>
          <w:color w:val="000000"/>
          <w:u w:val="none"/>
        </w:rPr>
        <w:t xml:space="preserve">   </w:t>
      </w:r>
      <w:r>
        <w:rPr>
          <w:color w:val="000000"/>
          <w:sz w:val="24"/>
          <w:szCs w:val="24"/>
          <w:u w:val="none"/>
        </w:rPr>
        <w:t>Управляя транспортным средством, будьте максимально внимательны при движении</w:t>
      </w:r>
      <w:r w:rsidRPr="00953DDA">
        <w:rPr>
          <w:color w:val="000000"/>
          <w:sz w:val="24"/>
          <w:szCs w:val="24"/>
          <w:u w:val="none"/>
        </w:rPr>
        <w:t xml:space="preserve"> на</w:t>
      </w:r>
      <w:r>
        <w:rPr>
          <w:color w:val="000000"/>
          <w:sz w:val="24"/>
          <w:szCs w:val="24"/>
          <w:u w:val="none"/>
        </w:rPr>
        <w:t xml:space="preserve"> пешеходных переходах, перекрёстках, по дорогам около дворовых</w:t>
      </w:r>
      <w:r w:rsidRPr="00953DDA">
        <w:rPr>
          <w:color w:val="000000"/>
          <w:sz w:val="24"/>
          <w:szCs w:val="24"/>
          <w:u w:val="none"/>
        </w:rPr>
        <w:t xml:space="preserve"> террит</w:t>
      </w:r>
      <w:r>
        <w:rPr>
          <w:color w:val="000000"/>
          <w:sz w:val="24"/>
          <w:szCs w:val="24"/>
          <w:u w:val="none"/>
        </w:rPr>
        <w:t>орий, парков, скверов, вблизи детских учреждений, площадок и снежных горок. Не забывайте о том, что перед Вашим автомобилем всегда может внезапно появиться</w:t>
      </w:r>
      <w:r w:rsidRPr="00953DDA">
        <w:rPr>
          <w:color w:val="000000"/>
          <w:sz w:val="24"/>
          <w:szCs w:val="24"/>
          <w:u w:val="none"/>
        </w:rPr>
        <w:t xml:space="preserve"> ребёнок.</w:t>
      </w:r>
      <w:r>
        <w:rPr>
          <w:color w:val="000000"/>
          <w:sz w:val="24"/>
          <w:szCs w:val="24"/>
          <w:u w:val="none"/>
        </w:rPr>
        <w:t xml:space="preserve"> Автомобиль остановить мгновенно невозможно, особенно на скользкой дороге.</w:t>
      </w:r>
    </w:p>
    <w:p w:rsidR="001F71BB" w:rsidRDefault="001F71BB" w:rsidP="001F71BB">
      <w:pPr>
        <w:pStyle w:val="2"/>
        <w:jc w:val="both"/>
        <w:rPr>
          <w:b w:val="0"/>
          <w:color w:val="000000"/>
          <w:sz w:val="24"/>
          <w:szCs w:val="24"/>
          <w:u w:val="none"/>
        </w:rPr>
      </w:pPr>
    </w:p>
    <w:p w:rsidR="001F71BB" w:rsidRPr="001F71BB" w:rsidRDefault="001F71BB" w:rsidP="001F71BB">
      <w:pPr>
        <w:jc w:val="center"/>
        <w:rPr>
          <w:b/>
          <w:color w:val="4F81BD" w:themeColor="accent1"/>
          <w:sz w:val="28"/>
          <w:szCs w:val="28"/>
        </w:rPr>
      </w:pPr>
      <w:r w:rsidRPr="001F71BB">
        <w:rPr>
          <w:b/>
          <w:color w:val="4F81BD" w:themeColor="accent1"/>
          <w:sz w:val="28"/>
          <w:szCs w:val="28"/>
        </w:rPr>
        <w:t>РОДИТЕЛИ!</w:t>
      </w:r>
    </w:p>
    <w:p w:rsidR="001F71BB" w:rsidRPr="00923AE9" w:rsidRDefault="001F71BB" w:rsidP="001F71BB">
      <w:pPr>
        <w:pStyle w:val="2"/>
        <w:jc w:val="both"/>
        <w:rPr>
          <w:color w:val="000000"/>
          <w:sz w:val="24"/>
          <w:szCs w:val="24"/>
          <w:u w:val="none"/>
        </w:rPr>
      </w:pPr>
      <w:r>
        <w:rPr>
          <w:b w:val="0"/>
          <w:color w:val="000000"/>
          <w:sz w:val="28"/>
          <w:szCs w:val="28"/>
          <w:u w:val="none"/>
        </w:rPr>
        <w:t xml:space="preserve">    </w:t>
      </w:r>
      <w:r w:rsidRPr="00923AE9">
        <w:rPr>
          <w:color w:val="000000"/>
          <w:sz w:val="24"/>
          <w:szCs w:val="24"/>
          <w:u w:val="none"/>
        </w:rPr>
        <w:t xml:space="preserve">Жизнь и здоровье Ваших детей зависит </w:t>
      </w:r>
      <w:r>
        <w:rPr>
          <w:color w:val="000000"/>
          <w:sz w:val="24"/>
          <w:szCs w:val="24"/>
          <w:u w:val="none"/>
        </w:rPr>
        <w:t xml:space="preserve">в большей части и от Вас. </w:t>
      </w:r>
      <w:r w:rsidRPr="00923AE9">
        <w:rPr>
          <w:color w:val="000000"/>
          <w:sz w:val="24"/>
          <w:szCs w:val="24"/>
          <w:u w:val="none"/>
        </w:rPr>
        <w:t xml:space="preserve">Регулярно повторяйте с ними Правила дорожного движения, рассказывайте им об опасностях, которые подстерегают </w:t>
      </w:r>
      <w:r>
        <w:rPr>
          <w:color w:val="000000"/>
          <w:sz w:val="24"/>
          <w:szCs w:val="24"/>
          <w:u w:val="none"/>
        </w:rPr>
        <w:t xml:space="preserve">людей на дороге. </w:t>
      </w:r>
      <w:r w:rsidRPr="00923AE9">
        <w:rPr>
          <w:color w:val="000000"/>
          <w:sz w:val="24"/>
          <w:szCs w:val="24"/>
          <w:u w:val="none"/>
        </w:rPr>
        <w:t>Не разрешайте детям</w:t>
      </w:r>
      <w:r>
        <w:rPr>
          <w:color w:val="000000"/>
          <w:sz w:val="24"/>
          <w:szCs w:val="24"/>
          <w:u w:val="none"/>
        </w:rPr>
        <w:t xml:space="preserve"> гулять вблизи проезжей части. Кроме этого, с наступлением ранних сумерек, отдел </w:t>
      </w:r>
      <w:r w:rsidRPr="00923AE9">
        <w:rPr>
          <w:color w:val="000000"/>
          <w:sz w:val="24"/>
          <w:szCs w:val="24"/>
          <w:u w:val="none"/>
        </w:rPr>
        <w:t xml:space="preserve">ГИБДД МУ МВД России </w:t>
      </w:r>
      <w:r>
        <w:rPr>
          <w:color w:val="000000"/>
          <w:sz w:val="24"/>
          <w:szCs w:val="24"/>
          <w:u w:val="none"/>
        </w:rPr>
        <w:t>«Ногинское» рекомендует всем пешеходам использовать световозвращающие элементы на своей</w:t>
      </w:r>
      <w:r w:rsidRPr="00923AE9">
        <w:rPr>
          <w:color w:val="000000"/>
          <w:sz w:val="24"/>
          <w:szCs w:val="24"/>
          <w:u w:val="none"/>
        </w:rPr>
        <w:t xml:space="preserve"> в</w:t>
      </w:r>
      <w:r>
        <w:rPr>
          <w:color w:val="000000"/>
          <w:sz w:val="24"/>
          <w:szCs w:val="24"/>
          <w:u w:val="none"/>
        </w:rPr>
        <w:t xml:space="preserve">ерхней одежде. Даже светлая куртка или головной убор, одетые на человека, помогут водителю своевременно заметить пешехода на дороге и </w:t>
      </w:r>
      <w:r w:rsidRPr="00923AE9">
        <w:rPr>
          <w:color w:val="000000"/>
          <w:sz w:val="24"/>
          <w:szCs w:val="24"/>
          <w:u w:val="none"/>
        </w:rPr>
        <w:t>избе</w:t>
      </w:r>
      <w:r>
        <w:rPr>
          <w:color w:val="000000"/>
          <w:sz w:val="24"/>
          <w:szCs w:val="24"/>
          <w:u w:val="none"/>
        </w:rPr>
        <w:t>жать трагедии.</w:t>
      </w:r>
    </w:p>
    <w:p w:rsidR="001F71BB" w:rsidRPr="00953DDA" w:rsidRDefault="001F71BB" w:rsidP="001F71BB">
      <w:pPr>
        <w:rPr>
          <w:color w:val="000000"/>
        </w:rPr>
      </w:pPr>
    </w:p>
    <w:p w:rsidR="001F71BB" w:rsidRPr="00ED1A44" w:rsidRDefault="001F71BB" w:rsidP="001F71BB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ГИБДД</w:t>
      </w:r>
      <w:r w:rsidRPr="00ED1A44">
        <w:rPr>
          <w:b/>
          <w:color w:val="0070C0"/>
          <w:sz w:val="36"/>
          <w:szCs w:val="36"/>
          <w:u w:val="single"/>
        </w:rPr>
        <w:t xml:space="preserve"> ПРЕДУПРЕЖДАЕТ:</w:t>
      </w:r>
    </w:p>
    <w:p w:rsidR="001F71BB" w:rsidRPr="00953DDA" w:rsidRDefault="001F71BB" w:rsidP="001F71BB">
      <w:pPr>
        <w:rPr>
          <w:b/>
          <w:color w:val="000000"/>
          <w:u w:val="single"/>
        </w:rPr>
      </w:pPr>
    </w:p>
    <w:p w:rsidR="001F71BB" w:rsidRPr="0060610C" w:rsidRDefault="001F71BB" w:rsidP="001F71BB">
      <w:pPr>
        <w:ind w:hanging="142"/>
        <w:jc w:val="center"/>
        <w:rPr>
          <w:color w:val="FF0000"/>
          <w:sz w:val="36"/>
          <w:szCs w:val="36"/>
        </w:rPr>
      </w:pPr>
      <w:r w:rsidRPr="0060610C">
        <w:rPr>
          <w:b/>
          <w:color w:val="FF0000"/>
          <w:sz w:val="36"/>
          <w:szCs w:val="36"/>
        </w:rPr>
        <w:t>НАРУШЕНИЯ ПДД - СЕРЬЁЗНАЯ ОПАСНОСТЬ ДЛЯ ЛЮДЕЙ</w:t>
      </w:r>
      <w:r w:rsidRPr="0060610C">
        <w:rPr>
          <w:color w:val="FF0000"/>
          <w:sz w:val="36"/>
          <w:szCs w:val="36"/>
        </w:rPr>
        <w:t>!</w:t>
      </w:r>
    </w:p>
    <w:sectPr w:rsidR="001F71BB" w:rsidRPr="0060610C" w:rsidSect="0060610C">
      <w:pgSz w:w="11906" w:h="16838"/>
      <w:pgMar w:top="142" w:right="566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BB"/>
    <w:rsid w:val="001F71BB"/>
    <w:rsid w:val="0060610C"/>
    <w:rsid w:val="00A264B7"/>
    <w:rsid w:val="00B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3847-DE5E-41F5-820C-6F20D35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71BB"/>
    <w:rPr>
      <w:b/>
      <w:sz w:val="32"/>
      <w:u w:val="single"/>
    </w:rPr>
  </w:style>
  <w:style w:type="character" w:customStyle="1" w:styleId="20">
    <w:name w:val="Основной текст 2 Знак"/>
    <w:basedOn w:val="a0"/>
    <w:link w:val="2"/>
    <w:rsid w:val="001F71B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</cp:revision>
  <cp:lastPrinted>2015-10-22T07:32:00Z</cp:lastPrinted>
  <dcterms:created xsi:type="dcterms:W3CDTF">2015-10-22T07:26:00Z</dcterms:created>
  <dcterms:modified xsi:type="dcterms:W3CDTF">2016-10-17T04:15:00Z</dcterms:modified>
</cp:coreProperties>
</file>